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F79" w:rsidRPr="00E857F4" w:rsidRDefault="008B6F79" w:rsidP="008B6F79">
      <w:pPr>
        <w:pStyle w:val="Default"/>
        <w:rPr>
          <w:rFonts w:asciiTheme="minorHAnsi" w:hAnsiTheme="minorHAnsi" w:cstheme="minorHAnsi"/>
        </w:rPr>
      </w:pPr>
    </w:p>
    <w:p w:rsidR="008B6F79" w:rsidRPr="00E857F4" w:rsidRDefault="008B6F79" w:rsidP="008B6F79">
      <w:pPr>
        <w:pStyle w:val="Default"/>
        <w:jc w:val="center"/>
        <w:rPr>
          <w:rFonts w:asciiTheme="minorHAnsi" w:hAnsiTheme="minorHAnsi" w:cstheme="minorHAnsi"/>
          <w:b/>
          <w:bCs/>
        </w:rPr>
      </w:pPr>
      <w:r w:rsidRPr="00E857F4">
        <w:rPr>
          <w:rFonts w:asciiTheme="minorHAnsi" w:hAnsiTheme="minorHAnsi" w:cstheme="minorHAnsi"/>
          <w:b/>
          <w:bCs/>
        </w:rPr>
        <w:t>MERSİN İL UMUMİ HIFZISSIHHA KURULU KARARI</w:t>
      </w:r>
    </w:p>
    <w:p w:rsidR="008B6F79" w:rsidRPr="00E857F4" w:rsidRDefault="008B6F79" w:rsidP="008B6F79">
      <w:pPr>
        <w:pStyle w:val="Default"/>
        <w:jc w:val="center"/>
        <w:rPr>
          <w:rFonts w:asciiTheme="minorHAnsi" w:hAnsiTheme="minorHAnsi" w:cstheme="minorHAnsi"/>
        </w:rPr>
      </w:pPr>
    </w:p>
    <w:p w:rsidR="008276BE" w:rsidRPr="00E857F4" w:rsidRDefault="008276BE" w:rsidP="008276BE">
      <w:pPr>
        <w:pStyle w:val="Default"/>
        <w:rPr>
          <w:rFonts w:asciiTheme="minorHAnsi" w:hAnsiTheme="minorHAnsi" w:cstheme="minorHAnsi"/>
          <w:b/>
        </w:rPr>
      </w:pPr>
      <w:r w:rsidRPr="00E857F4">
        <w:rPr>
          <w:rFonts w:asciiTheme="minorHAnsi" w:hAnsiTheme="minorHAnsi" w:cstheme="minorHAnsi"/>
          <w:b/>
        </w:rPr>
        <w:t xml:space="preserve">KARAR TARİHİ : </w:t>
      </w:r>
      <w:r w:rsidR="00E857F4" w:rsidRPr="00E857F4">
        <w:rPr>
          <w:rFonts w:asciiTheme="minorHAnsi" w:hAnsiTheme="minorHAnsi" w:cstheme="minorHAnsi"/>
          <w:b/>
        </w:rPr>
        <w:t>01</w:t>
      </w:r>
      <w:r w:rsidRPr="00E857F4">
        <w:rPr>
          <w:rFonts w:asciiTheme="minorHAnsi" w:hAnsiTheme="minorHAnsi" w:cstheme="minorHAnsi"/>
          <w:b/>
        </w:rPr>
        <w:t>/0</w:t>
      </w:r>
      <w:r w:rsidR="00E857F4" w:rsidRPr="00E857F4">
        <w:rPr>
          <w:rFonts w:asciiTheme="minorHAnsi" w:hAnsiTheme="minorHAnsi" w:cstheme="minorHAnsi"/>
          <w:b/>
        </w:rPr>
        <w:t>9</w:t>
      </w:r>
      <w:r w:rsidRPr="00E857F4">
        <w:rPr>
          <w:rFonts w:asciiTheme="minorHAnsi" w:hAnsiTheme="minorHAnsi" w:cstheme="minorHAnsi"/>
          <w:b/>
        </w:rPr>
        <w:t>/2021</w:t>
      </w:r>
    </w:p>
    <w:p w:rsidR="008B6F79" w:rsidRPr="00E857F4" w:rsidRDefault="008276BE" w:rsidP="008276BE">
      <w:pPr>
        <w:pStyle w:val="Default"/>
        <w:rPr>
          <w:rFonts w:asciiTheme="minorHAnsi" w:hAnsiTheme="minorHAnsi" w:cstheme="minorHAnsi"/>
          <w:b/>
        </w:rPr>
      </w:pPr>
      <w:r w:rsidRPr="00E857F4">
        <w:rPr>
          <w:rFonts w:asciiTheme="minorHAnsi" w:hAnsiTheme="minorHAnsi" w:cstheme="minorHAnsi"/>
          <w:b/>
        </w:rPr>
        <w:t>KARAR NO        : 2021 / 3</w:t>
      </w:r>
      <w:r w:rsidR="00E857F4" w:rsidRPr="00E857F4">
        <w:rPr>
          <w:rFonts w:asciiTheme="minorHAnsi" w:hAnsiTheme="minorHAnsi" w:cstheme="minorHAnsi"/>
          <w:b/>
        </w:rPr>
        <w:t>5</w:t>
      </w:r>
    </w:p>
    <w:p w:rsidR="00F84DD6" w:rsidRPr="00F84DD6" w:rsidRDefault="008B6F79" w:rsidP="00F84DD6">
      <w:pPr>
        <w:pStyle w:val="Default"/>
        <w:jc w:val="both"/>
        <w:rPr>
          <w:rFonts w:asciiTheme="minorHAnsi" w:hAnsiTheme="minorHAnsi" w:cstheme="minorHAnsi"/>
        </w:rPr>
      </w:pPr>
      <w:r w:rsidRPr="00E857F4">
        <w:rPr>
          <w:rFonts w:asciiTheme="minorHAnsi" w:hAnsiTheme="minorHAnsi" w:cstheme="minorHAnsi"/>
        </w:rPr>
        <w:tab/>
        <w:t>Mersin</w:t>
      </w:r>
      <w:r w:rsidR="00ED0BFA" w:rsidRPr="00E857F4">
        <w:rPr>
          <w:rFonts w:asciiTheme="minorHAnsi" w:hAnsiTheme="minorHAnsi" w:cstheme="minorHAnsi"/>
        </w:rPr>
        <w:t xml:space="preserve"> İl Umumi Hıfzıssıhha Kurulu, </w:t>
      </w:r>
      <w:r w:rsidR="00E857F4" w:rsidRPr="00E857F4">
        <w:rPr>
          <w:rFonts w:asciiTheme="minorHAnsi" w:hAnsiTheme="minorHAnsi" w:cstheme="minorHAnsi"/>
        </w:rPr>
        <w:t>01</w:t>
      </w:r>
      <w:r w:rsidR="00ED0BFA" w:rsidRPr="00E857F4">
        <w:rPr>
          <w:rFonts w:asciiTheme="minorHAnsi" w:hAnsiTheme="minorHAnsi" w:cstheme="minorHAnsi"/>
        </w:rPr>
        <w:t>/0</w:t>
      </w:r>
      <w:r w:rsidR="00E857F4" w:rsidRPr="00E857F4">
        <w:rPr>
          <w:rFonts w:asciiTheme="minorHAnsi" w:hAnsiTheme="minorHAnsi" w:cstheme="minorHAnsi"/>
        </w:rPr>
        <w:t>9</w:t>
      </w:r>
      <w:r w:rsidRPr="00E857F4">
        <w:rPr>
          <w:rFonts w:asciiTheme="minorHAnsi" w:hAnsiTheme="minorHAnsi" w:cstheme="minorHAnsi"/>
        </w:rPr>
        <w:t>/2021 tarihinde Mersin Vali</w:t>
      </w:r>
      <w:r w:rsidR="00D703E0" w:rsidRPr="00E857F4">
        <w:rPr>
          <w:rFonts w:asciiTheme="minorHAnsi" w:hAnsiTheme="minorHAnsi" w:cstheme="minorHAnsi"/>
        </w:rPr>
        <w:t xml:space="preserve"> Yardımcısı İbrahim KÜÇÜK</w:t>
      </w:r>
      <w:r w:rsidRPr="00E857F4">
        <w:rPr>
          <w:rFonts w:asciiTheme="minorHAnsi" w:hAnsiTheme="minorHAnsi" w:cstheme="minorHAnsi"/>
        </w:rPr>
        <w:t xml:space="preserve"> başkanl</w:t>
      </w:r>
      <w:r w:rsidR="00291CA8" w:rsidRPr="00E857F4">
        <w:rPr>
          <w:rFonts w:asciiTheme="minorHAnsi" w:hAnsiTheme="minorHAnsi" w:cstheme="minorHAnsi"/>
        </w:rPr>
        <w:t xml:space="preserve">ığında; İçişleri Bakanlığının </w:t>
      </w:r>
      <w:r w:rsidR="00E857F4" w:rsidRPr="00E857F4">
        <w:rPr>
          <w:rFonts w:asciiTheme="minorHAnsi" w:hAnsiTheme="minorHAnsi" w:cstheme="minorHAnsi"/>
        </w:rPr>
        <w:t>31</w:t>
      </w:r>
      <w:r w:rsidR="00291CA8" w:rsidRPr="00E857F4">
        <w:rPr>
          <w:rFonts w:asciiTheme="minorHAnsi" w:hAnsiTheme="minorHAnsi" w:cstheme="minorHAnsi"/>
        </w:rPr>
        <w:t>.08</w:t>
      </w:r>
      <w:r w:rsidRPr="00E857F4">
        <w:rPr>
          <w:rFonts w:asciiTheme="minorHAnsi" w:hAnsiTheme="minorHAnsi" w:cstheme="minorHAnsi"/>
        </w:rPr>
        <w:t xml:space="preserve">.2021 tarihli ve </w:t>
      </w:r>
      <w:r w:rsidR="0064345A" w:rsidRPr="00E857F4">
        <w:rPr>
          <w:rFonts w:asciiTheme="minorHAnsi" w:hAnsiTheme="minorHAnsi" w:cstheme="minorHAnsi"/>
        </w:rPr>
        <w:t>1</w:t>
      </w:r>
      <w:r w:rsidR="00291CA8" w:rsidRPr="00E857F4">
        <w:rPr>
          <w:rFonts w:asciiTheme="minorHAnsi" w:hAnsiTheme="minorHAnsi" w:cstheme="minorHAnsi"/>
        </w:rPr>
        <w:t>3</w:t>
      </w:r>
      <w:r w:rsidR="00E857F4" w:rsidRPr="00E857F4">
        <w:rPr>
          <w:rFonts w:asciiTheme="minorHAnsi" w:hAnsiTheme="minorHAnsi" w:cstheme="minorHAnsi"/>
        </w:rPr>
        <w:t>807</w:t>
      </w:r>
      <w:r w:rsidRPr="00E857F4">
        <w:rPr>
          <w:rFonts w:asciiTheme="minorHAnsi" w:hAnsiTheme="minorHAnsi" w:cstheme="minorHAnsi"/>
        </w:rPr>
        <w:t xml:space="preserve"> sayılı</w:t>
      </w:r>
      <w:r w:rsidR="00292399" w:rsidRPr="00E857F4">
        <w:rPr>
          <w:rFonts w:asciiTheme="minorHAnsi" w:hAnsiTheme="minorHAnsi" w:cstheme="minorHAnsi"/>
        </w:rPr>
        <w:t xml:space="preserve"> </w:t>
      </w:r>
      <w:r w:rsidR="00291CA8" w:rsidRPr="00E857F4">
        <w:rPr>
          <w:rFonts w:asciiTheme="minorHAnsi" w:hAnsiTheme="minorHAnsi" w:cstheme="minorHAnsi"/>
          <w:b/>
        </w:rPr>
        <w:t>“PCR Zorunluluğu”</w:t>
      </w:r>
      <w:r w:rsidR="00292399" w:rsidRPr="00E857F4">
        <w:rPr>
          <w:rFonts w:asciiTheme="minorHAnsi" w:hAnsiTheme="minorHAnsi" w:cstheme="minorHAnsi"/>
        </w:rPr>
        <w:t xml:space="preserve"> </w:t>
      </w:r>
      <w:r w:rsidR="00291CA8" w:rsidRPr="00E857F4">
        <w:rPr>
          <w:rFonts w:asciiTheme="minorHAnsi" w:hAnsiTheme="minorHAnsi" w:cstheme="minorHAnsi"/>
        </w:rPr>
        <w:t xml:space="preserve">konulu genelgesinin </w:t>
      </w:r>
      <w:r w:rsidR="00D703E0" w:rsidRPr="00E857F4">
        <w:rPr>
          <w:rFonts w:asciiTheme="minorHAnsi" w:hAnsiTheme="minorHAnsi" w:cstheme="minorHAnsi"/>
        </w:rPr>
        <w:t>ilim</w:t>
      </w:r>
      <w:r w:rsidR="00E218C3" w:rsidRPr="00E857F4">
        <w:rPr>
          <w:rFonts w:asciiTheme="minorHAnsi" w:hAnsiTheme="minorHAnsi" w:cstheme="minorHAnsi"/>
        </w:rPr>
        <w:t>iz</w:t>
      </w:r>
      <w:r w:rsidR="00D703E0" w:rsidRPr="00E857F4">
        <w:rPr>
          <w:rFonts w:asciiTheme="minorHAnsi" w:hAnsiTheme="minorHAnsi" w:cstheme="minorHAnsi"/>
        </w:rPr>
        <w:t xml:space="preserve">deki </w:t>
      </w:r>
      <w:r w:rsidR="00291CA8" w:rsidRPr="00E857F4">
        <w:rPr>
          <w:rFonts w:asciiTheme="minorHAnsi" w:hAnsiTheme="minorHAnsi" w:cstheme="minorHAnsi"/>
        </w:rPr>
        <w:t xml:space="preserve">uygulamasına yönelik ayrıntıları </w:t>
      </w:r>
      <w:r w:rsidRPr="00E857F4">
        <w:rPr>
          <w:rFonts w:asciiTheme="minorHAnsi" w:hAnsiTheme="minorHAnsi" w:cstheme="minorHAnsi"/>
        </w:rPr>
        <w:t xml:space="preserve">görüşmek üzere olağanüstü toplandı. </w:t>
      </w:r>
    </w:p>
    <w:p w:rsidR="00E857F4" w:rsidRPr="00E857F4" w:rsidRDefault="00F84DD6" w:rsidP="00F84DD6">
      <w:pPr>
        <w:ind w:firstLine="708"/>
        <w:jc w:val="both"/>
        <w:rPr>
          <w:sz w:val="24"/>
          <w:szCs w:val="24"/>
        </w:rPr>
      </w:pPr>
      <w:r>
        <w:rPr>
          <w:sz w:val="24"/>
          <w:szCs w:val="24"/>
        </w:rPr>
        <w:t xml:space="preserve">İçişleri Bakanlığının </w:t>
      </w:r>
      <w:r w:rsidRPr="00E857F4">
        <w:rPr>
          <w:sz w:val="24"/>
          <w:szCs w:val="24"/>
        </w:rPr>
        <w:t>20.08.2021 tarihli ve 13441 sayılı Genelge</w:t>
      </w:r>
      <w:r>
        <w:rPr>
          <w:sz w:val="24"/>
          <w:szCs w:val="24"/>
        </w:rPr>
        <w:t xml:space="preserve">sine dayalı olarak İl Umumi Hıfzıssıhha Kurulumuzun 2021/34 </w:t>
      </w:r>
      <w:proofErr w:type="spellStart"/>
      <w:r>
        <w:rPr>
          <w:sz w:val="24"/>
          <w:szCs w:val="24"/>
        </w:rPr>
        <w:t>nolu</w:t>
      </w:r>
      <w:proofErr w:type="spellEnd"/>
      <w:r>
        <w:rPr>
          <w:sz w:val="24"/>
          <w:szCs w:val="24"/>
        </w:rPr>
        <w:t xml:space="preserve"> kararında</w:t>
      </w:r>
      <w:r w:rsidR="00E857F4" w:rsidRPr="00E857F4">
        <w:rPr>
          <w:sz w:val="24"/>
          <w:szCs w:val="24"/>
        </w:rPr>
        <w:t>;</w:t>
      </w:r>
    </w:p>
    <w:p w:rsidR="00E857F4" w:rsidRPr="00E857F4" w:rsidRDefault="00E857F4" w:rsidP="00E857F4">
      <w:pPr>
        <w:jc w:val="both"/>
        <w:rPr>
          <w:sz w:val="24"/>
          <w:szCs w:val="24"/>
        </w:rPr>
      </w:pPr>
      <w:r w:rsidRPr="00E857F4">
        <w:rPr>
          <w:sz w:val="24"/>
          <w:szCs w:val="24"/>
        </w:rPr>
        <w:t xml:space="preserve">       </w:t>
      </w:r>
      <w:r w:rsidRPr="00E857F4">
        <w:rPr>
          <w:sz w:val="24"/>
          <w:szCs w:val="24"/>
        </w:rPr>
        <w:tab/>
        <w:t xml:space="preserve"> ­ Aşılama çalışmaları </w:t>
      </w:r>
      <w:r w:rsidRPr="00E857F4">
        <w:rPr>
          <w:b/>
          <w:sz w:val="24"/>
          <w:szCs w:val="24"/>
        </w:rPr>
        <w:t>gönüllük esasına</w:t>
      </w:r>
      <w:r w:rsidRPr="00E857F4">
        <w:rPr>
          <w:sz w:val="24"/>
          <w:szCs w:val="24"/>
        </w:rPr>
        <w:t xml:space="preserve"> göre yürütülmeye devam edilmekle birlikte aşıya karşı tereddüt içerisinde olan kesimlerin kaygı ve tereddütlerini gidermeye yönelik </w:t>
      </w:r>
      <w:r w:rsidRPr="00E857F4">
        <w:rPr>
          <w:b/>
          <w:sz w:val="24"/>
          <w:szCs w:val="24"/>
        </w:rPr>
        <w:t>bilgilendirme</w:t>
      </w:r>
      <w:r w:rsidRPr="00E857F4">
        <w:rPr>
          <w:sz w:val="24"/>
          <w:szCs w:val="24"/>
        </w:rPr>
        <w:t xml:space="preserve"> ve </w:t>
      </w:r>
      <w:r w:rsidRPr="00E857F4">
        <w:rPr>
          <w:b/>
          <w:sz w:val="24"/>
          <w:szCs w:val="24"/>
        </w:rPr>
        <w:t>rehberlik</w:t>
      </w:r>
      <w:r w:rsidRPr="00E857F4">
        <w:rPr>
          <w:sz w:val="24"/>
          <w:szCs w:val="24"/>
        </w:rPr>
        <w:t xml:space="preserve"> faaliyetlerine ağırlık verilmesi, </w:t>
      </w:r>
    </w:p>
    <w:p w:rsidR="00E857F4" w:rsidRPr="00E857F4" w:rsidRDefault="00E857F4" w:rsidP="00E857F4">
      <w:pPr>
        <w:jc w:val="both"/>
        <w:rPr>
          <w:sz w:val="24"/>
          <w:szCs w:val="24"/>
        </w:rPr>
      </w:pPr>
      <w:r w:rsidRPr="00E857F4">
        <w:rPr>
          <w:sz w:val="24"/>
          <w:szCs w:val="24"/>
        </w:rPr>
        <w:t xml:space="preserve">       </w:t>
      </w:r>
      <w:r w:rsidRPr="00E857F4">
        <w:rPr>
          <w:sz w:val="24"/>
          <w:szCs w:val="24"/>
        </w:rPr>
        <w:tab/>
        <w:t xml:space="preserve"> ­ </w:t>
      </w:r>
      <w:r w:rsidRPr="00E857F4">
        <w:rPr>
          <w:b/>
          <w:sz w:val="24"/>
          <w:szCs w:val="24"/>
        </w:rPr>
        <w:t>6 Eylül 2021 Pazartesi</w:t>
      </w:r>
      <w:r w:rsidRPr="00E857F4">
        <w:rPr>
          <w:sz w:val="24"/>
          <w:szCs w:val="24"/>
        </w:rPr>
        <w:t xml:space="preserve"> gününden itibaren </w:t>
      </w:r>
      <w:r w:rsidRPr="00E857F4">
        <w:rPr>
          <w:b/>
          <w:sz w:val="24"/>
          <w:szCs w:val="24"/>
        </w:rPr>
        <w:t>aşı süreci tamamlanmayan</w:t>
      </w:r>
      <w:r w:rsidRPr="00E857F4">
        <w:rPr>
          <w:sz w:val="24"/>
          <w:szCs w:val="24"/>
        </w:rPr>
        <w:t xml:space="preserve"> veya </w:t>
      </w:r>
      <w:r w:rsidRPr="00E857F4">
        <w:rPr>
          <w:b/>
          <w:sz w:val="24"/>
          <w:szCs w:val="24"/>
        </w:rPr>
        <w:t>hastalığı geçirmemiş</w:t>
      </w:r>
      <w:r w:rsidRPr="00E857F4">
        <w:rPr>
          <w:sz w:val="24"/>
          <w:szCs w:val="24"/>
        </w:rPr>
        <w:t xml:space="preserve"> kişilerin; </w:t>
      </w:r>
      <w:r w:rsidRPr="00E857F4">
        <w:rPr>
          <w:b/>
          <w:sz w:val="24"/>
          <w:szCs w:val="24"/>
        </w:rPr>
        <w:t>konser, sinema</w:t>
      </w:r>
      <w:r w:rsidRPr="00E857F4">
        <w:rPr>
          <w:sz w:val="24"/>
          <w:szCs w:val="24"/>
        </w:rPr>
        <w:t xml:space="preserve"> ve </w:t>
      </w:r>
      <w:r w:rsidRPr="00E857F4">
        <w:rPr>
          <w:b/>
          <w:sz w:val="24"/>
          <w:szCs w:val="24"/>
        </w:rPr>
        <w:t>tiyatro</w:t>
      </w:r>
      <w:r w:rsidRPr="00E857F4">
        <w:rPr>
          <w:sz w:val="24"/>
          <w:szCs w:val="24"/>
        </w:rPr>
        <w:t xml:space="preserve"> gibi vatandaşlarımızın toplu olarak bulunduğu faaliyetlere katılımında ya da </w:t>
      </w:r>
      <w:r w:rsidRPr="00E857F4">
        <w:rPr>
          <w:b/>
          <w:sz w:val="24"/>
          <w:szCs w:val="24"/>
        </w:rPr>
        <w:t>uçak, otobüs, tren</w:t>
      </w:r>
      <w:r w:rsidRPr="00E857F4">
        <w:rPr>
          <w:sz w:val="24"/>
          <w:szCs w:val="24"/>
        </w:rPr>
        <w:t xml:space="preserve"> veya diğer toplu ulaşım araçlarıyla gerçekleştirecekleri şehirlerarası seyahatleri için </w:t>
      </w:r>
      <w:r w:rsidRPr="00E857F4">
        <w:rPr>
          <w:b/>
          <w:sz w:val="24"/>
          <w:szCs w:val="24"/>
        </w:rPr>
        <w:t xml:space="preserve">negatif sonuçlu PCR testi zorunluluğu </w:t>
      </w:r>
      <w:r w:rsidRPr="00E857F4">
        <w:rPr>
          <w:sz w:val="24"/>
          <w:szCs w:val="24"/>
        </w:rPr>
        <w:t>getirilmesi</w:t>
      </w:r>
      <w:r w:rsidR="00F84DD6">
        <w:rPr>
          <w:sz w:val="24"/>
          <w:szCs w:val="24"/>
        </w:rPr>
        <w:t>ne yer verilmişti.</w:t>
      </w:r>
    </w:p>
    <w:p w:rsidR="00E857F4" w:rsidRPr="00E857F4" w:rsidRDefault="00E857F4" w:rsidP="00E857F4">
      <w:pPr>
        <w:jc w:val="both"/>
        <w:rPr>
          <w:sz w:val="24"/>
          <w:szCs w:val="24"/>
        </w:rPr>
      </w:pPr>
      <w:r w:rsidRPr="00E857F4">
        <w:rPr>
          <w:sz w:val="24"/>
          <w:szCs w:val="24"/>
        </w:rPr>
        <w:t xml:space="preserve">        </w:t>
      </w:r>
      <w:r w:rsidRPr="00E857F4">
        <w:rPr>
          <w:sz w:val="24"/>
          <w:szCs w:val="24"/>
        </w:rPr>
        <w:tab/>
        <w:t>Milli Eğitim Bakanlığınca</w:t>
      </w:r>
      <w:r w:rsidR="00455508">
        <w:rPr>
          <w:sz w:val="24"/>
          <w:szCs w:val="24"/>
        </w:rPr>
        <w:t xml:space="preserve"> da</w:t>
      </w:r>
      <w:r w:rsidRPr="00E857F4">
        <w:rPr>
          <w:sz w:val="24"/>
          <w:szCs w:val="24"/>
        </w:rPr>
        <w:t xml:space="preserve"> </w:t>
      </w:r>
      <w:r w:rsidRPr="00E857F4">
        <w:rPr>
          <w:b/>
          <w:sz w:val="24"/>
          <w:szCs w:val="24"/>
        </w:rPr>
        <w:t>24 Ağustos 2021</w:t>
      </w:r>
      <w:r w:rsidRPr="00E857F4">
        <w:rPr>
          <w:sz w:val="24"/>
          <w:szCs w:val="24"/>
        </w:rPr>
        <w:t xml:space="preserve"> tarihinde </w:t>
      </w:r>
      <w:r w:rsidRPr="00E857F4">
        <w:rPr>
          <w:b/>
          <w:sz w:val="24"/>
          <w:szCs w:val="24"/>
        </w:rPr>
        <w:t>yayımlanan “Kovid­19 Salgınında Okullarda Alınması Gereken Önlemler Rehberinde”</w:t>
      </w:r>
      <w:r w:rsidRPr="00E857F4">
        <w:rPr>
          <w:sz w:val="24"/>
          <w:szCs w:val="24"/>
        </w:rPr>
        <w:t xml:space="preserve"> öğrencilerle bir araya gelmesi zorunlu olan aşı olmamış öğretmen ve okul çalışanlarından </w:t>
      </w:r>
      <w:r w:rsidRPr="00E857F4">
        <w:rPr>
          <w:b/>
          <w:sz w:val="24"/>
          <w:szCs w:val="24"/>
        </w:rPr>
        <w:t>haftada iki kez PCR testi</w:t>
      </w:r>
      <w:r w:rsidRPr="00E857F4">
        <w:rPr>
          <w:sz w:val="24"/>
          <w:szCs w:val="24"/>
        </w:rPr>
        <w:t xml:space="preserve"> istenileceği belirtilmiştir.         </w:t>
      </w:r>
    </w:p>
    <w:p w:rsidR="00E857F4" w:rsidRPr="00E857F4" w:rsidRDefault="00E857F4" w:rsidP="00E857F4">
      <w:pPr>
        <w:ind w:firstLine="708"/>
        <w:jc w:val="both"/>
        <w:rPr>
          <w:sz w:val="24"/>
          <w:szCs w:val="24"/>
        </w:rPr>
      </w:pPr>
      <w:r w:rsidRPr="00E857F4">
        <w:rPr>
          <w:sz w:val="24"/>
          <w:szCs w:val="24"/>
        </w:rPr>
        <w:t>Bu çerçevede</w:t>
      </w:r>
      <w:r w:rsidR="00455508">
        <w:rPr>
          <w:sz w:val="24"/>
          <w:szCs w:val="24"/>
        </w:rPr>
        <w:t xml:space="preserve"> </w:t>
      </w:r>
      <w:r w:rsidR="00455508" w:rsidRPr="00455508">
        <w:rPr>
          <w:b/>
          <w:sz w:val="24"/>
          <w:szCs w:val="24"/>
        </w:rPr>
        <w:t>6 Eylül 2021 Pazartesi</w:t>
      </w:r>
      <w:r w:rsidR="00455508">
        <w:rPr>
          <w:sz w:val="24"/>
          <w:szCs w:val="24"/>
        </w:rPr>
        <w:t xml:space="preserve"> gününden itibaren </w:t>
      </w:r>
      <w:r w:rsidR="00455508" w:rsidRPr="00455508">
        <w:rPr>
          <w:b/>
          <w:sz w:val="24"/>
          <w:szCs w:val="24"/>
        </w:rPr>
        <w:t>ilimiz genelinde</w:t>
      </w:r>
      <w:r w:rsidR="00455508">
        <w:rPr>
          <w:sz w:val="24"/>
          <w:szCs w:val="24"/>
        </w:rPr>
        <w:t xml:space="preserve"> uygulanmak üzere aşağıdaki kararlar alınmıştır</w:t>
      </w:r>
      <w:r w:rsidRPr="00E857F4">
        <w:rPr>
          <w:sz w:val="24"/>
          <w:szCs w:val="24"/>
        </w:rPr>
        <w:t>;</w:t>
      </w:r>
    </w:p>
    <w:p w:rsidR="00E857F4" w:rsidRPr="00E857F4" w:rsidRDefault="00E857F4" w:rsidP="00E857F4">
      <w:pPr>
        <w:jc w:val="both"/>
        <w:rPr>
          <w:sz w:val="24"/>
          <w:szCs w:val="24"/>
        </w:rPr>
      </w:pPr>
      <w:r w:rsidRPr="00E857F4">
        <w:rPr>
          <w:sz w:val="24"/>
          <w:szCs w:val="24"/>
        </w:rPr>
        <w:t xml:space="preserve">       </w:t>
      </w:r>
      <w:r w:rsidRPr="00E857F4">
        <w:rPr>
          <w:sz w:val="24"/>
          <w:szCs w:val="24"/>
        </w:rPr>
        <w:tab/>
      </w:r>
      <w:r w:rsidRPr="00E857F4">
        <w:rPr>
          <w:b/>
          <w:sz w:val="24"/>
          <w:szCs w:val="24"/>
        </w:rPr>
        <w:t>1.</w:t>
      </w:r>
      <w:r w:rsidRPr="00E857F4">
        <w:rPr>
          <w:sz w:val="24"/>
          <w:szCs w:val="24"/>
        </w:rPr>
        <w:t xml:space="preserve"> Öğretmenler,</w:t>
      </w:r>
      <w:bookmarkStart w:id="0" w:name="_GoBack"/>
      <w:bookmarkEnd w:id="0"/>
      <w:r w:rsidRPr="00E857F4">
        <w:rPr>
          <w:sz w:val="24"/>
          <w:szCs w:val="24"/>
        </w:rPr>
        <w:t xml:space="preserve"> eğitim personeli, kantin çalışanları ve öğrenci servisi personelinin aşı süreçlerini tamamlanmış olması önerilmekle birlikte başta </w:t>
      </w:r>
      <w:r w:rsidRPr="00E857F4">
        <w:rPr>
          <w:b/>
          <w:sz w:val="24"/>
          <w:szCs w:val="24"/>
        </w:rPr>
        <w:t>öğretmenler</w:t>
      </w:r>
      <w:r w:rsidRPr="00E857F4">
        <w:rPr>
          <w:sz w:val="24"/>
          <w:szCs w:val="24"/>
        </w:rPr>
        <w:t xml:space="preserve"> olmak üzere </w:t>
      </w:r>
      <w:r w:rsidRPr="00E857F4">
        <w:rPr>
          <w:b/>
          <w:sz w:val="24"/>
          <w:szCs w:val="24"/>
        </w:rPr>
        <w:t xml:space="preserve">eğitim personeli, kantin çalışanları </w:t>
      </w:r>
      <w:r w:rsidRPr="00E857F4">
        <w:rPr>
          <w:sz w:val="24"/>
          <w:szCs w:val="24"/>
        </w:rPr>
        <w:t xml:space="preserve">ile </w:t>
      </w:r>
      <w:r w:rsidRPr="00E857F4">
        <w:rPr>
          <w:b/>
          <w:sz w:val="24"/>
          <w:szCs w:val="24"/>
        </w:rPr>
        <w:t>öğrenci servislerinin şoför</w:t>
      </w:r>
      <w:r w:rsidRPr="00E857F4">
        <w:rPr>
          <w:sz w:val="24"/>
          <w:szCs w:val="24"/>
        </w:rPr>
        <w:t xml:space="preserve"> ve </w:t>
      </w:r>
      <w:r w:rsidRPr="00E857F4">
        <w:rPr>
          <w:b/>
          <w:sz w:val="24"/>
          <w:szCs w:val="24"/>
        </w:rPr>
        <w:t>rehber personeli</w:t>
      </w:r>
      <w:r w:rsidRPr="00E857F4">
        <w:rPr>
          <w:sz w:val="24"/>
          <w:szCs w:val="24"/>
        </w:rPr>
        <w:t xml:space="preserve"> gibi öğrencilerle bir araya gelecek kişilerin/görevlilerin </w:t>
      </w:r>
      <w:r w:rsidRPr="00E857F4">
        <w:rPr>
          <w:b/>
          <w:sz w:val="24"/>
          <w:szCs w:val="24"/>
        </w:rPr>
        <w:t>aşılı/geçirilmiş hastalık durumunda</w:t>
      </w:r>
      <w:r w:rsidRPr="00E857F4">
        <w:rPr>
          <w:sz w:val="24"/>
          <w:szCs w:val="24"/>
        </w:rPr>
        <w:t xml:space="preserve"> (Covid­19 hastalığı sonrası bilimsel olarak bağışık kabul edilen süreye göre) </w:t>
      </w:r>
      <w:r w:rsidRPr="00E857F4">
        <w:rPr>
          <w:b/>
          <w:sz w:val="24"/>
          <w:szCs w:val="24"/>
        </w:rPr>
        <w:t>olmamaları halinde</w:t>
      </w:r>
      <w:r w:rsidRPr="00E857F4">
        <w:rPr>
          <w:sz w:val="24"/>
          <w:szCs w:val="24"/>
        </w:rPr>
        <w:t xml:space="preserve">; bu kişilerden </w:t>
      </w:r>
      <w:r w:rsidRPr="00E857F4">
        <w:rPr>
          <w:b/>
          <w:sz w:val="24"/>
          <w:szCs w:val="24"/>
        </w:rPr>
        <w:t>haftada iki kez PCR testi</w:t>
      </w:r>
      <w:r w:rsidRPr="00E857F4">
        <w:rPr>
          <w:sz w:val="24"/>
          <w:szCs w:val="24"/>
        </w:rPr>
        <w:t xml:space="preserve"> ile taranmaları istenilecek ve sonuçlar okul idaresi tarafından gerekli işlemler yapılmak üzere kayıt altında tutulacaktır.         </w:t>
      </w:r>
    </w:p>
    <w:p w:rsidR="00E857F4" w:rsidRPr="00E857F4" w:rsidRDefault="00E857F4" w:rsidP="00E857F4">
      <w:pPr>
        <w:ind w:firstLine="708"/>
        <w:jc w:val="both"/>
        <w:rPr>
          <w:sz w:val="24"/>
          <w:szCs w:val="24"/>
        </w:rPr>
      </w:pPr>
      <w:r w:rsidRPr="00E857F4">
        <w:rPr>
          <w:b/>
          <w:sz w:val="24"/>
          <w:szCs w:val="24"/>
        </w:rPr>
        <w:t>2.</w:t>
      </w:r>
      <w:r w:rsidRPr="00E857F4">
        <w:rPr>
          <w:sz w:val="24"/>
          <w:szCs w:val="24"/>
        </w:rPr>
        <w:t xml:space="preserve"> PCR negatif test zorunluluğu istenilen alanlara (okul, sinema, tiyatro, konser vb.) girmek isteyen ya da şehirlerarası toplu taşıma araçlarını (uçak, tren, otobüs vb.) kullanacak olan kişiler; aşılama süreçlerinin tamamlanmış veya hastalığı geçirmiş kişi durumunda olup olmadığını </w:t>
      </w:r>
      <w:r w:rsidRPr="00E857F4">
        <w:rPr>
          <w:b/>
          <w:sz w:val="24"/>
          <w:szCs w:val="24"/>
        </w:rPr>
        <w:t>Hayat Eve Sığar</w:t>
      </w:r>
      <w:r w:rsidRPr="00E857F4">
        <w:rPr>
          <w:sz w:val="24"/>
          <w:szCs w:val="24"/>
        </w:rPr>
        <w:t xml:space="preserve"> (HES) uygulaması üzerinden kontrol ederek </w:t>
      </w:r>
      <w:r w:rsidRPr="00E857F4">
        <w:rPr>
          <w:b/>
          <w:sz w:val="24"/>
          <w:szCs w:val="24"/>
        </w:rPr>
        <w:t xml:space="preserve">PCR negatif test raporu almaları gerekip gerekmediğini </w:t>
      </w:r>
      <w:r w:rsidRPr="00E857F4">
        <w:rPr>
          <w:sz w:val="24"/>
          <w:szCs w:val="24"/>
        </w:rPr>
        <w:t xml:space="preserve">öğrenebileceklerdir. </w:t>
      </w:r>
    </w:p>
    <w:p w:rsidR="00E857F4" w:rsidRPr="00455508" w:rsidRDefault="00E857F4" w:rsidP="00455508">
      <w:pPr>
        <w:jc w:val="both"/>
        <w:rPr>
          <w:sz w:val="24"/>
          <w:szCs w:val="24"/>
        </w:rPr>
      </w:pPr>
      <w:r w:rsidRPr="00E857F4">
        <w:rPr>
          <w:sz w:val="24"/>
          <w:szCs w:val="24"/>
        </w:rPr>
        <w:t xml:space="preserve">        </w:t>
      </w:r>
      <w:r w:rsidRPr="00E857F4">
        <w:rPr>
          <w:sz w:val="24"/>
          <w:szCs w:val="24"/>
        </w:rPr>
        <w:tab/>
      </w:r>
      <w:r w:rsidRPr="00E857F4">
        <w:rPr>
          <w:b/>
          <w:sz w:val="24"/>
          <w:szCs w:val="24"/>
        </w:rPr>
        <w:t>3.</w:t>
      </w:r>
      <w:r w:rsidRPr="00E857F4">
        <w:rPr>
          <w:sz w:val="24"/>
          <w:szCs w:val="24"/>
        </w:rPr>
        <w:t xml:space="preserve"> Aşı süreci tamamlanmayan veya hastalığı geçirmemiş kişilerden, belirli alanlara girişte (okul, sinema, tiyatro, konser vb.) ya da şehirlerarası toplu taşıma araçlarını (uçak, tren, otobüs vb.) kullanma sırasında istenilecek PCR negatif test sonucu 18 yaş ve üzeri vatandaşlarımız için uygulanacaktır. </w:t>
      </w:r>
    </w:p>
    <w:p w:rsidR="008B6F79" w:rsidRPr="00E857F4" w:rsidRDefault="008B6F79" w:rsidP="006544FC">
      <w:pPr>
        <w:pStyle w:val="Default"/>
        <w:ind w:firstLine="708"/>
        <w:jc w:val="both"/>
        <w:rPr>
          <w:rFonts w:asciiTheme="minorHAnsi" w:hAnsiTheme="minorHAnsi" w:cstheme="minorHAnsi"/>
        </w:rPr>
      </w:pPr>
      <w:r w:rsidRPr="00E857F4">
        <w:rPr>
          <w:rFonts w:asciiTheme="minorHAnsi" w:hAnsiTheme="minorHAnsi" w:cstheme="minorHAnsi"/>
        </w:rPr>
        <w:t xml:space="preserve">Yukarıda belirtilen esaslar doğrultusunda uygulamada herhangi bir aksaklığa meydan verilmemesi ve mağduriyete neden olunmaması hususu; </w:t>
      </w:r>
    </w:p>
    <w:p w:rsidR="008B6F79" w:rsidRPr="00E857F4" w:rsidRDefault="008B6F79" w:rsidP="008B6F79">
      <w:pPr>
        <w:pStyle w:val="Default"/>
        <w:jc w:val="both"/>
        <w:rPr>
          <w:rFonts w:asciiTheme="minorHAnsi" w:hAnsiTheme="minorHAnsi" w:cstheme="minorHAnsi"/>
        </w:rPr>
      </w:pPr>
    </w:p>
    <w:p w:rsidR="00212CD9" w:rsidRPr="00E857F4" w:rsidRDefault="008B6F79" w:rsidP="00550FC0">
      <w:pPr>
        <w:jc w:val="both"/>
        <w:rPr>
          <w:rFonts w:cstheme="minorHAnsi"/>
          <w:sz w:val="24"/>
          <w:szCs w:val="24"/>
        </w:rPr>
      </w:pPr>
      <w:r w:rsidRPr="00E857F4">
        <w:rPr>
          <w:rFonts w:cstheme="minorHAnsi"/>
          <w:sz w:val="24"/>
          <w:szCs w:val="24"/>
        </w:rPr>
        <w:tab/>
        <w:t>İl Umumi Hıfzıssıhha Kurulu üyelerinin oy birliğiyle kabul edilmiştir.</w:t>
      </w:r>
    </w:p>
    <w:sectPr w:rsidR="00212CD9" w:rsidRPr="00E857F4" w:rsidSect="00550FC0">
      <w:pgSz w:w="11906" w:h="16838"/>
      <w:pgMar w:top="142" w:right="127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6E1"/>
    <w:multiLevelType w:val="hybridMultilevel"/>
    <w:tmpl w:val="A912BA7E"/>
    <w:lvl w:ilvl="0" w:tplc="064E3A18">
      <w:start w:val="1"/>
      <w:numFmt w:val="decimal"/>
      <w:lvlText w:val="%1."/>
      <w:lvlJc w:val="left"/>
      <w:pPr>
        <w:ind w:left="22"/>
      </w:pPr>
      <w:rPr>
        <w:rFonts w:asciiTheme="minorHAnsi" w:eastAsiaTheme="minorHAnsi" w:hAnsiTheme="minorHAnsi" w:cstheme="minorBidi"/>
        <w:b w:val="0"/>
        <w:i w:val="0"/>
        <w:strike w:val="0"/>
        <w:dstrike w:val="0"/>
        <w:color w:val="000000"/>
        <w:sz w:val="21"/>
        <w:szCs w:val="21"/>
        <w:u w:val="none" w:color="000000"/>
        <w:bdr w:val="none" w:sz="0" w:space="0" w:color="auto"/>
        <w:shd w:val="clear" w:color="auto" w:fill="auto"/>
        <w:vertAlign w:val="baseline"/>
      </w:rPr>
    </w:lvl>
    <w:lvl w:ilvl="1" w:tplc="8C8A2CB4">
      <w:start w:val="1"/>
      <w:numFmt w:val="lowerLetter"/>
      <w:lvlText w:val="%2"/>
      <w:lvlJc w:val="left"/>
      <w:pPr>
        <w:ind w:left="1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5561D10">
      <w:start w:val="1"/>
      <w:numFmt w:val="lowerRoman"/>
      <w:lvlText w:val="%3"/>
      <w:lvlJc w:val="left"/>
      <w:pPr>
        <w:ind w:left="2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D424392">
      <w:start w:val="1"/>
      <w:numFmt w:val="decimal"/>
      <w:lvlText w:val="%4"/>
      <w:lvlJc w:val="left"/>
      <w:pPr>
        <w:ind w:left="29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98AE246">
      <w:start w:val="1"/>
      <w:numFmt w:val="lowerLetter"/>
      <w:lvlText w:val="%5"/>
      <w:lvlJc w:val="left"/>
      <w:pPr>
        <w:ind w:left="36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1BEF5F0">
      <w:start w:val="1"/>
      <w:numFmt w:val="lowerRoman"/>
      <w:lvlText w:val="%6"/>
      <w:lvlJc w:val="left"/>
      <w:pPr>
        <w:ind w:left="43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3EC07A2">
      <w:start w:val="1"/>
      <w:numFmt w:val="decimal"/>
      <w:lvlText w:val="%7"/>
      <w:lvlJc w:val="left"/>
      <w:pPr>
        <w:ind w:left="51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2C8C4E8">
      <w:start w:val="1"/>
      <w:numFmt w:val="lowerLetter"/>
      <w:lvlText w:val="%8"/>
      <w:lvlJc w:val="left"/>
      <w:pPr>
        <w:ind w:left="58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37AF45A">
      <w:start w:val="1"/>
      <w:numFmt w:val="lowerRoman"/>
      <w:lvlText w:val="%9"/>
      <w:lvlJc w:val="left"/>
      <w:pPr>
        <w:ind w:left="65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9803BC5"/>
    <w:multiLevelType w:val="hybridMultilevel"/>
    <w:tmpl w:val="7C9ABF16"/>
    <w:lvl w:ilvl="0" w:tplc="6220F556">
      <w:start w:val="1"/>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B9CAFE8">
      <w:start w:val="1"/>
      <w:numFmt w:val="lowerLetter"/>
      <w:lvlText w:val="%2"/>
      <w:lvlJc w:val="left"/>
      <w:pPr>
        <w:ind w:left="15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D5A8DCA">
      <w:start w:val="1"/>
      <w:numFmt w:val="lowerRoman"/>
      <w:lvlText w:val="%3"/>
      <w:lvlJc w:val="left"/>
      <w:pPr>
        <w:ind w:left="22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ACEB8F0">
      <w:start w:val="1"/>
      <w:numFmt w:val="decimal"/>
      <w:lvlText w:val="%4"/>
      <w:lvlJc w:val="left"/>
      <w:pPr>
        <w:ind w:left="30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55C16AE">
      <w:start w:val="1"/>
      <w:numFmt w:val="lowerLetter"/>
      <w:lvlText w:val="%5"/>
      <w:lvlJc w:val="left"/>
      <w:pPr>
        <w:ind w:left="37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748A81C">
      <w:start w:val="1"/>
      <w:numFmt w:val="lowerRoman"/>
      <w:lvlText w:val="%6"/>
      <w:lvlJc w:val="left"/>
      <w:pPr>
        <w:ind w:left="44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AA22E8A">
      <w:start w:val="1"/>
      <w:numFmt w:val="decimal"/>
      <w:lvlText w:val="%7"/>
      <w:lvlJc w:val="left"/>
      <w:pPr>
        <w:ind w:left="51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3FC3F80">
      <w:start w:val="1"/>
      <w:numFmt w:val="lowerLetter"/>
      <w:lvlText w:val="%8"/>
      <w:lvlJc w:val="left"/>
      <w:pPr>
        <w:ind w:left="58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99E2C32">
      <w:start w:val="1"/>
      <w:numFmt w:val="lowerRoman"/>
      <w:lvlText w:val="%9"/>
      <w:lvlJc w:val="left"/>
      <w:pPr>
        <w:ind w:left="66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72"/>
    <w:rsid w:val="00006FA6"/>
    <w:rsid w:val="000772D4"/>
    <w:rsid w:val="00093213"/>
    <w:rsid w:val="000B1F40"/>
    <w:rsid w:val="000C2054"/>
    <w:rsid w:val="00175F5C"/>
    <w:rsid w:val="00182CF2"/>
    <w:rsid w:val="00202D03"/>
    <w:rsid w:val="00212CD9"/>
    <w:rsid w:val="0027579D"/>
    <w:rsid w:val="00291CA8"/>
    <w:rsid w:val="00292399"/>
    <w:rsid w:val="002E3712"/>
    <w:rsid w:val="002E6451"/>
    <w:rsid w:val="002F35D8"/>
    <w:rsid w:val="002F4D35"/>
    <w:rsid w:val="003D0769"/>
    <w:rsid w:val="003E1FA8"/>
    <w:rsid w:val="003E32CD"/>
    <w:rsid w:val="003F6CC4"/>
    <w:rsid w:val="00455508"/>
    <w:rsid w:val="00487D9F"/>
    <w:rsid w:val="004E5088"/>
    <w:rsid w:val="00550FC0"/>
    <w:rsid w:val="005D0F0A"/>
    <w:rsid w:val="00632A0C"/>
    <w:rsid w:val="0064345A"/>
    <w:rsid w:val="006544FC"/>
    <w:rsid w:val="00683990"/>
    <w:rsid w:val="006E0384"/>
    <w:rsid w:val="007A27E7"/>
    <w:rsid w:val="007C2D64"/>
    <w:rsid w:val="007F5D65"/>
    <w:rsid w:val="008276BE"/>
    <w:rsid w:val="00834F0A"/>
    <w:rsid w:val="00855174"/>
    <w:rsid w:val="008862DF"/>
    <w:rsid w:val="008B6F79"/>
    <w:rsid w:val="008E5D55"/>
    <w:rsid w:val="00965628"/>
    <w:rsid w:val="009F2474"/>
    <w:rsid w:val="00A82C25"/>
    <w:rsid w:val="00AB7352"/>
    <w:rsid w:val="00AE2CAB"/>
    <w:rsid w:val="00AF1DC4"/>
    <w:rsid w:val="00AF4402"/>
    <w:rsid w:val="00BA1801"/>
    <w:rsid w:val="00C07821"/>
    <w:rsid w:val="00C311FD"/>
    <w:rsid w:val="00CE7B64"/>
    <w:rsid w:val="00D06D72"/>
    <w:rsid w:val="00D703E0"/>
    <w:rsid w:val="00E218C3"/>
    <w:rsid w:val="00E37FF3"/>
    <w:rsid w:val="00E857F4"/>
    <w:rsid w:val="00E85A9F"/>
    <w:rsid w:val="00E90F4A"/>
    <w:rsid w:val="00EB1511"/>
    <w:rsid w:val="00EB50F3"/>
    <w:rsid w:val="00ED0BFA"/>
    <w:rsid w:val="00F22F44"/>
    <w:rsid w:val="00F66B6B"/>
    <w:rsid w:val="00F67CB5"/>
    <w:rsid w:val="00F817EA"/>
    <w:rsid w:val="00F84DD6"/>
    <w:rsid w:val="00FD0CFB"/>
    <w:rsid w:val="00FF3B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1BEF"/>
  <w15:chartTrackingRefBased/>
  <w15:docId w15:val="{34A6D44F-ACCC-4524-8E14-863B2E51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F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B6F79"/>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AB7352"/>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7F5D65"/>
    <w:pPr>
      <w:ind w:left="720"/>
      <w:contextualSpacing/>
    </w:pPr>
  </w:style>
  <w:style w:type="paragraph" w:styleId="BalonMetni">
    <w:name w:val="Balloon Text"/>
    <w:basedOn w:val="Normal"/>
    <w:link w:val="BalonMetniChar"/>
    <w:uiPriority w:val="99"/>
    <w:semiHidden/>
    <w:unhideWhenUsed/>
    <w:rsid w:val="003F6C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6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Pages>
  <Words>470</Words>
  <Characters>2680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65</cp:revision>
  <cp:lastPrinted>2021-08-23T07:23:00Z</cp:lastPrinted>
  <dcterms:created xsi:type="dcterms:W3CDTF">2021-06-01T06:23:00Z</dcterms:created>
  <dcterms:modified xsi:type="dcterms:W3CDTF">2021-09-01T06:19:00Z</dcterms:modified>
</cp:coreProperties>
</file>